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14" w:rsidRPr="00656F71" w:rsidRDefault="00AD3014" w:rsidP="00AD3014">
      <w:pPr>
        <w:pStyle w:val="NurText"/>
        <w:rPr>
          <w:rFonts w:ascii="Arial" w:hAnsi="Arial" w:cs="Arial"/>
          <w:sz w:val="24"/>
        </w:rPr>
      </w:pPr>
    </w:p>
    <w:p w:rsidR="00AD3014" w:rsidRPr="00656F71" w:rsidRDefault="00AD3014" w:rsidP="00AD3014">
      <w:pPr>
        <w:pStyle w:val="NurText"/>
        <w:rPr>
          <w:rFonts w:ascii="Arial" w:hAnsi="Arial" w:cs="Arial"/>
          <w:b/>
          <w:sz w:val="28"/>
        </w:rPr>
      </w:pPr>
      <w:r w:rsidRPr="00656F71">
        <w:rPr>
          <w:rFonts w:ascii="Arial" w:hAnsi="Arial" w:cs="Arial"/>
          <w:b/>
          <w:sz w:val="28"/>
        </w:rPr>
        <w:t>Satzung des Vereins</w:t>
      </w:r>
    </w:p>
    <w:p w:rsidR="00AD3014" w:rsidRPr="00656F71" w:rsidRDefault="00AD3014" w:rsidP="00AD3014">
      <w:pPr>
        <w:pStyle w:val="NurText"/>
        <w:rPr>
          <w:rFonts w:ascii="Arial" w:hAnsi="Arial" w:cs="Arial"/>
          <w:b/>
          <w:sz w:val="28"/>
        </w:rPr>
      </w:pPr>
      <w:r w:rsidRPr="00656F71">
        <w:rPr>
          <w:rFonts w:ascii="Arial" w:hAnsi="Arial" w:cs="Arial"/>
          <w:b/>
          <w:sz w:val="28"/>
        </w:rPr>
        <w:t>Förderkreis „Musik am Dom zu Halberstadt“ e.V.</w:t>
      </w:r>
    </w:p>
    <w:p w:rsidR="00AD3014" w:rsidRPr="005A2781" w:rsidRDefault="00AD3014" w:rsidP="00AD3014">
      <w:pPr>
        <w:pStyle w:val="NurTex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(Fassung vom 17.02.2010)</w:t>
      </w:r>
    </w:p>
    <w:p w:rsidR="005A2781" w:rsidRDefault="005A2781" w:rsidP="00AD3014">
      <w:pPr>
        <w:pStyle w:val="NurText"/>
        <w:rPr>
          <w:rFonts w:ascii="Arial" w:hAnsi="Arial" w:cs="Arial"/>
          <w:sz w:val="22"/>
        </w:rPr>
      </w:pPr>
    </w:p>
    <w:p w:rsidR="00AD3014" w:rsidRPr="005A2781" w:rsidRDefault="00AD3014" w:rsidP="00AD3014">
      <w:pPr>
        <w:pStyle w:val="NurText"/>
        <w:rPr>
          <w:rFonts w:ascii="Arial" w:hAnsi="Arial" w:cs="Arial"/>
          <w:sz w:val="22"/>
        </w:rPr>
      </w:pPr>
    </w:p>
    <w:p w:rsidR="00AD3014" w:rsidRPr="005A2781" w:rsidRDefault="00656F71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 xml:space="preserve">§ </w:t>
      </w:r>
      <w:r w:rsidR="00AD3014" w:rsidRPr="005A2781">
        <w:rPr>
          <w:rFonts w:ascii="Arial" w:hAnsi="Arial" w:cs="Arial"/>
          <w:sz w:val="22"/>
        </w:rPr>
        <w:t>1 Name, Sitz und Geschäftsjahr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I. Der Verein führt den Namen Förderkreis „Musik am Dom zu Halberstadt“.</w:t>
      </w:r>
    </w:p>
    <w:p w:rsidR="00656F71" w:rsidRPr="005A2781" w:rsidRDefault="00656F71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</w:t>
      </w:r>
      <w:r w:rsidR="00AD3014" w:rsidRPr="005A2781">
        <w:rPr>
          <w:rFonts w:ascii="Arial" w:hAnsi="Arial" w:cs="Arial"/>
          <w:sz w:val="22"/>
        </w:rPr>
        <w:t>I. Nach der angestrebten Eintragung in das Vereinsregister erfolgt der Zusatz „e.V.“.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Ill. Der Verein hat seinen Sitz in Halberstadt.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IV. Das Geschäftsjahr des Vereins ist das Kalenderjahr.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</w:p>
    <w:p w:rsidR="00AD3014" w:rsidRPr="005A2781" w:rsidRDefault="00656F71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 xml:space="preserve">§ </w:t>
      </w:r>
      <w:r w:rsidR="00AD3014" w:rsidRPr="005A2781">
        <w:rPr>
          <w:rFonts w:ascii="Arial" w:hAnsi="Arial" w:cs="Arial"/>
          <w:sz w:val="22"/>
        </w:rPr>
        <w:t>2 Zweck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I. Der Verein verfolgt kulturelle Zwecke.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II. Vereinszweck ist die Förderung der Musik am Dom zu Halberstadt</w:t>
      </w:r>
      <w:r w:rsidR="006E6F5A" w:rsidRPr="005A2781">
        <w:rPr>
          <w:rFonts w:ascii="Arial" w:hAnsi="Arial" w:cs="Arial"/>
          <w:sz w:val="22"/>
        </w:rPr>
        <w:t>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Ill. Der Satzungszweck wird verwirklicht durch Öffentlichkeitsarbeit und durch Beschaffung von</w:t>
      </w:r>
      <w:r w:rsidR="00656F71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Mitteln, die an andere gemeinnützige Körperschaften oder Körperschaften des öffentlichen</w:t>
      </w:r>
      <w:r w:rsidR="00656F71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Rechts weitergeben werden, zur</w:t>
      </w:r>
    </w:p>
    <w:p w:rsidR="00AD3014" w:rsidRPr="005A2781" w:rsidRDefault="00AD3014" w:rsidP="00656F71">
      <w:pPr>
        <w:pStyle w:val="NurText"/>
        <w:numPr>
          <w:ilvl w:val="0"/>
          <w:numId w:val="1"/>
        </w:numPr>
        <w:spacing w:line="260" w:lineRule="exact"/>
        <w:ind w:left="284" w:hanging="284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Unterstützung und Durchführung kirchenmusikalischer Veranstaltungen,</w:t>
      </w:r>
    </w:p>
    <w:p w:rsidR="00AD3014" w:rsidRPr="005A2781" w:rsidRDefault="00AD3014" w:rsidP="00656F71">
      <w:pPr>
        <w:pStyle w:val="NurText"/>
        <w:numPr>
          <w:ilvl w:val="0"/>
          <w:numId w:val="1"/>
        </w:numPr>
        <w:spacing w:line="260" w:lineRule="exact"/>
        <w:ind w:left="284" w:hanging="284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Unterstützung der am Dom ansässigen Chöre Kantorei,</w:t>
      </w:r>
      <w:r w:rsidR="00656F71" w:rsidRPr="005A2781">
        <w:rPr>
          <w:rFonts w:ascii="Arial" w:hAnsi="Arial" w:cs="Arial"/>
          <w:sz w:val="22"/>
        </w:rPr>
        <w:t xml:space="preserve"> </w:t>
      </w:r>
      <w:proofErr w:type="spellStart"/>
      <w:r w:rsidR="00656F71" w:rsidRPr="005A2781">
        <w:rPr>
          <w:rFonts w:ascii="Arial" w:hAnsi="Arial" w:cs="Arial"/>
          <w:sz w:val="22"/>
        </w:rPr>
        <w:t>Praetoriuschor</w:t>
      </w:r>
      <w:proofErr w:type="spellEnd"/>
      <w:r w:rsidR="00656F71" w:rsidRPr="005A2781">
        <w:rPr>
          <w:rFonts w:ascii="Arial" w:hAnsi="Arial" w:cs="Arial"/>
          <w:sz w:val="22"/>
        </w:rPr>
        <w:t xml:space="preserve">, Domspatzen und </w:t>
      </w:r>
      <w:r w:rsidRPr="005A2781">
        <w:rPr>
          <w:rFonts w:ascii="Arial" w:hAnsi="Arial" w:cs="Arial"/>
          <w:sz w:val="22"/>
        </w:rPr>
        <w:t>Posaunenchor sowie</w:t>
      </w:r>
    </w:p>
    <w:p w:rsidR="00AD3014" w:rsidRPr="005A2781" w:rsidRDefault="00AD3014" w:rsidP="0014704F">
      <w:pPr>
        <w:pStyle w:val="NurText"/>
        <w:numPr>
          <w:ilvl w:val="0"/>
          <w:numId w:val="1"/>
        </w:numPr>
        <w:spacing w:line="260" w:lineRule="exact"/>
        <w:ind w:left="284" w:hanging="284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Unterstützung der Beschaffung und der Erhaltung der für die Kirchenmusik am Dom</w:t>
      </w:r>
      <w:r w:rsidR="00656F71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erforderlichen Musikinstrumente und Ausrüstungen.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IV. Der Verein verfolgt ausschließlich und unmittelbar gemeinnützige Zwecke im Sinne des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Abschnitts „Steuerbegünstigte Zwecke” der Abgabenordnung.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V. Der Verein ist selbstlos tätig; er verfolgt nicht in erster Linie eigenwirtschaftliche Zwecke.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VI. Mittel des Vereins dürfen nur für satzungsgemäße Zwecke verwendet werden. Mitglieder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erhalten keine Zuwendungen aus Mitteln des Vereins.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VII. Es darf keine Person durch Ausgaben, die dem Zweck des Vereins fremd sind, oder durch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unverhältnismäßig hohe Vergütungen begünstigt werden.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proofErr w:type="spellStart"/>
      <w:r w:rsidRPr="005A2781">
        <w:rPr>
          <w:rFonts w:ascii="Arial" w:hAnsi="Arial" w:cs="Arial"/>
          <w:sz w:val="22"/>
        </w:rPr>
        <w:t>Vill</w:t>
      </w:r>
      <w:proofErr w:type="spellEnd"/>
      <w:r w:rsidRPr="005A2781">
        <w:rPr>
          <w:rFonts w:ascii="Arial" w:hAnsi="Arial" w:cs="Arial"/>
          <w:sz w:val="22"/>
        </w:rPr>
        <w:t>.</w:t>
      </w:r>
      <w:r w:rsidR="007824F7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Bei Auflösung oder Aufhebung des Vereins oder bei Wegfall steuerbegünstigter Zwecke fällt das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Vermögen des Vereins an den evangelischen Kirchenkreis Halberstadt, der es ausschließlich und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unmittelbar für kulturelle Zwecke zu verwenden hat.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$</w:t>
      </w:r>
      <w:r w:rsidR="007824F7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3 Mitgliedschaft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I. Mitglied kann jede natürliche oder juristische Person werden, die die Aufgaben des Vereins zu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unterstützen bereit ist.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Il. Über die Aufnahme als Mitglied entscheidet auf Antrag der Vorstand. Gegen eine Ablehnung ist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Beschwerde bei der Mitgliederversammlung zulässig.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Ill. Die Mitgliedschaft endet außer durch Tod natürlicher oder Auflösung juristischer Personen bei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Austritt oder Ausschluss.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IV. Der Austritt ist dem Vorstand gegenüber schriftlich zum Quartalsende vier Wochen vorher zu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erklären.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V. Der Ausschluss erfolgt durch den Vorstand unter schriftlicher Angabe der Gründe, wenn</w:t>
      </w:r>
    </w:p>
    <w:p w:rsidR="00AD3014" w:rsidRPr="005A2781" w:rsidRDefault="00AD3014" w:rsidP="006E6F5A">
      <w:pPr>
        <w:pStyle w:val="NurText"/>
        <w:numPr>
          <w:ilvl w:val="0"/>
          <w:numId w:val="4"/>
        </w:numPr>
        <w:spacing w:line="260" w:lineRule="exact"/>
        <w:ind w:left="426" w:hanging="426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die Arbeit und das Ansehen des Vereins geschädigt werden,</w:t>
      </w:r>
    </w:p>
    <w:p w:rsidR="00AD3014" w:rsidRPr="005A2781" w:rsidRDefault="00AD3014" w:rsidP="006E6F5A">
      <w:pPr>
        <w:pStyle w:val="NurText"/>
        <w:numPr>
          <w:ilvl w:val="0"/>
          <w:numId w:val="4"/>
        </w:numPr>
        <w:spacing w:line="260" w:lineRule="exact"/>
        <w:ind w:left="426" w:hanging="426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der Rückstand bei der Zahlung des Mitgliedsbeitrags trotz mehrmaliger Mahnung 24 Monate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überschritten hat.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VI. Das Mitglied ist auf Wunsch vor dem Ausschluss zu hören. Ein entsprechender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Vorstandsbeschluss kann auf Antrag des jeweiligen Mitglieds von der Mitgliederversammlung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überprüft werden.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proofErr w:type="spellStart"/>
      <w:r w:rsidRPr="005A2781">
        <w:rPr>
          <w:rFonts w:ascii="Arial" w:hAnsi="Arial" w:cs="Arial"/>
          <w:sz w:val="22"/>
        </w:rPr>
        <w:t>VIl</w:t>
      </w:r>
      <w:proofErr w:type="spellEnd"/>
      <w:r w:rsidRPr="005A2781">
        <w:rPr>
          <w:rFonts w:ascii="Arial" w:hAnsi="Arial" w:cs="Arial"/>
          <w:sz w:val="22"/>
        </w:rPr>
        <w:t>. Die Mitgliedschaft im Verein begründet die Verpflichtung zur Zahlung eines Mitgliedsbeitrages in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der von der Mitgliederversammlung festgelegten Höhe.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</w:p>
    <w:p w:rsidR="00AD3014" w:rsidRPr="005A2781" w:rsidRDefault="006E6F5A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lastRenderedPageBreak/>
        <w:t>§</w:t>
      </w:r>
      <w:r w:rsidR="007824F7">
        <w:rPr>
          <w:rFonts w:ascii="Arial" w:hAnsi="Arial" w:cs="Arial"/>
          <w:sz w:val="22"/>
        </w:rPr>
        <w:t xml:space="preserve"> </w:t>
      </w:r>
      <w:r w:rsidR="00AD3014" w:rsidRPr="005A2781">
        <w:rPr>
          <w:rFonts w:ascii="Arial" w:hAnsi="Arial" w:cs="Arial"/>
          <w:sz w:val="22"/>
        </w:rPr>
        <w:t>4 Organe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I. Organe des Vereins sind die Mitgliederversammlung und der Vorstand.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</w:t>
      </w:r>
      <w:r w:rsidR="006E6F5A" w:rsidRPr="005A2781">
        <w:rPr>
          <w:rFonts w:ascii="Arial" w:hAnsi="Arial" w:cs="Arial"/>
          <w:sz w:val="22"/>
        </w:rPr>
        <w:t>I</w:t>
      </w:r>
      <w:r w:rsidRPr="005A2781">
        <w:rPr>
          <w:rFonts w:ascii="Arial" w:hAnsi="Arial" w:cs="Arial"/>
          <w:sz w:val="22"/>
        </w:rPr>
        <w:t>. Die Mitgliederversammlung kann beschließen, dass als beratendes Gremium ein Beirat gebildet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wird.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</w:p>
    <w:p w:rsidR="00AD3014" w:rsidRPr="005A2781" w:rsidRDefault="006E6F5A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§</w:t>
      </w:r>
      <w:r w:rsidR="007824F7">
        <w:rPr>
          <w:rFonts w:ascii="Arial" w:hAnsi="Arial" w:cs="Arial"/>
          <w:sz w:val="22"/>
        </w:rPr>
        <w:t xml:space="preserve"> </w:t>
      </w:r>
      <w:r w:rsidR="00AD3014" w:rsidRPr="005A2781">
        <w:rPr>
          <w:rFonts w:ascii="Arial" w:hAnsi="Arial" w:cs="Arial"/>
          <w:sz w:val="22"/>
        </w:rPr>
        <w:t>5 Mitgliederversammlung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I. Der Vorstand beruft die Mitgliederversammlung mindestens einmal jährlich zu einer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Zusammenkunft ein. Die Einladung hat schriftlich unter Mitteilung der Tagesordnung mit einer</w:t>
      </w:r>
      <w:r w:rsidR="006E6F5A" w:rsidRPr="005A2781">
        <w:rPr>
          <w:rFonts w:ascii="Arial" w:hAnsi="Arial" w:cs="Arial"/>
          <w:sz w:val="22"/>
        </w:rPr>
        <w:t xml:space="preserve"> </w:t>
      </w:r>
      <w:proofErr w:type="spellStart"/>
      <w:r w:rsidRPr="005A2781">
        <w:rPr>
          <w:rFonts w:ascii="Arial" w:hAnsi="Arial" w:cs="Arial"/>
          <w:sz w:val="22"/>
        </w:rPr>
        <w:t>Einladefrist</w:t>
      </w:r>
      <w:proofErr w:type="spellEnd"/>
      <w:r w:rsidRPr="005A2781">
        <w:rPr>
          <w:rFonts w:ascii="Arial" w:hAnsi="Arial" w:cs="Arial"/>
          <w:sz w:val="22"/>
        </w:rPr>
        <w:t xml:space="preserve"> von mindestens 2 Wochen zu erfolgen.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Il. Die Mitgliederversammlung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a) setzt Ziele für die Vereinsarbeit und Schwerpunkte für die laufende Tätigkeit,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b) bearbeitet Stellungnahmen zu den Beschlüssen des Vorstandes,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c) erteilt dem Vorstand Aufträge und nimmt seine Berichte entgegen,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d) entlastet Schatzmeister und Vorstand nach Rechnungslegung und Vorstellung von Prüfungs-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und Jahresberichten,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e) setzt Höhe und Fälligkeit des Mitgliedsbeitrages fest,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f) entscheidet über die Bildung eines Beirates und dessen Aufgaben,</w:t>
      </w:r>
    </w:p>
    <w:p w:rsidR="00AD3014" w:rsidRPr="005A2781" w:rsidRDefault="006E6F5A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g</w:t>
      </w:r>
      <w:r w:rsidR="00AD3014" w:rsidRPr="005A2781">
        <w:rPr>
          <w:rFonts w:ascii="Arial" w:hAnsi="Arial" w:cs="Arial"/>
          <w:sz w:val="22"/>
        </w:rPr>
        <w:t>) wählt bei Bedarf die Mitglieder des Vorstandes und ggf. des Beirates,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h) bestimmt zwei Rechnungsprüfer für das folgende Geschäftsjahr,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i) beschließt zu Änderungen der Satzung und zur Auflösung des Vereins.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Il. Die Leitung der Mitgliederversammlung erfolgt durch ein Vereinsmitglied. Über die Beschlüsse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der Mitgliederversammlung ist ein Protokoll anzufertigen, das von einem vorsitzenden und dem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protokollführenden Mitglied zu unterzeichnen ist.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IV. Die Mitgliederversammlung ist nichtöffentlich. Der Vorstand kann einzelnen Nichtmitgliedern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oder der Öffentlichkeit die Teilnahme zu bestimmten Tagesordnungspunkten gestatten.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V. Die Mitglieder des Vereins können sich bei der Beschlussfassung durch ein mit schriftlicher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Vollmacht versehenes Mitglied vertreten lassen.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VI. Bei ordnungsgemäßer Ladung sind die erschienenen Mitglieder als Mitgliederversammlung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 xml:space="preserve">beschlussfähig. Die Mitgliederversammlung fasst Beschlüsse im </w:t>
      </w:r>
      <w:proofErr w:type="gramStart"/>
      <w:r w:rsidRPr="005A2781">
        <w:rPr>
          <w:rFonts w:ascii="Arial" w:hAnsi="Arial" w:cs="Arial"/>
          <w:sz w:val="22"/>
        </w:rPr>
        <w:t>allgemeinen</w:t>
      </w:r>
      <w:proofErr w:type="gramEnd"/>
      <w:r w:rsidRPr="005A2781">
        <w:rPr>
          <w:rFonts w:ascii="Arial" w:hAnsi="Arial" w:cs="Arial"/>
          <w:sz w:val="22"/>
        </w:rPr>
        <w:t xml:space="preserve"> mit einfacher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Mehrheit der angegebenen gültigen Stimmen. Stimmenthaltungen werden nicht gezählt. Jedes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Mitglied hat eine Stimme. Zur Änderung der Satzung und Auflösung des Vereins ist einer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Mehrheit von 2/3 der abgegebenen gültigen Stimmen erforderlich. Wird diese Mehrheit nicht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erreicht, ist in einer zweiten, mindestens innerhalb von 4 Wochen einzuberufenden,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außerordentlichen Mitgliederversammlung bei gleichen Mehrheitsverhältnissen eine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Entscheidung herbeizuführen.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VI. Auf schriftlichen Antrag eines Drittels der Mitglieder oder auf Antrag des Vorstandes ist eine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außerordentliche Mitgliederversammlung wie unter Absatz I. einzuberufen.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</w:p>
    <w:p w:rsidR="00AD3014" w:rsidRPr="005A2781" w:rsidRDefault="006E6F5A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§</w:t>
      </w:r>
      <w:r w:rsidR="007824F7">
        <w:rPr>
          <w:rFonts w:ascii="Arial" w:hAnsi="Arial" w:cs="Arial"/>
          <w:sz w:val="22"/>
        </w:rPr>
        <w:t xml:space="preserve"> </w:t>
      </w:r>
      <w:r w:rsidR="00AD3014" w:rsidRPr="005A2781">
        <w:rPr>
          <w:rFonts w:ascii="Arial" w:hAnsi="Arial" w:cs="Arial"/>
          <w:sz w:val="22"/>
        </w:rPr>
        <w:t>6 Vorstand und Beirat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I. Der Vorstand besteht aus 3 oder 5 von der Mitgliederversammlung gewählten Mitgliedern. Er ist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das geschäftsführende Gremium des Vereins und in allen Angelegenheiten zuständig, die nicht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der Mitgliederversammlung vorbehalten sind.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Il. Der Beirat kann von der Mitgliederversammlung gewählt werden und ist ein freies, beratendes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Gremium, das den Zielen und Aufgaben des Vereins verpflichtet ist. Die Mitglieder des Beirates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werden für die Amtszeit des Vorstandes gewählt.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Ill. Der Vorstand fasst seine Beschlüsse in formlos einzuberufenden Sitzungen mit Stimmenmehrheit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der anwesenden Vorstandsmitglieder. Bei Stimmengleichheit entscheidet die Stimme des 1. bzw.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2. vorsitzenden Mitglieds. Beschlussfähigkeit setzt die Anwesenheit von mindestens 2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Mitgliedern des Vorstandes voraus. Der Beirat ist zu den Vorstandssitzungen einzuladen, wobei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sich die Einladung aus sachlichen Gründen auf einzelne Beiratsmitglieder beschränken kann. Ist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ein Beirat gebildet, so ist er vor allen wichtigen Entscheidungen des Vorstandes zu hören. Die</w:t>
      </w:r>
      <w:r w:rsidR="006E6F5A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 xml:space="preserve">Einladung an Vorstands- und </w:t>
      </w:r>
      <w:r w:rsidRPr="005A2781">
        <w:rPr>
          <w:rFonts w:ascii="Arial" w:hAnsi="Arial" w:cs="Arial"/>
          <w:sz w:val="22"/>
        </w:rPr>
        <w:lastRenderedPageBreak/>
        <w:t>Beiratsmitglieder erfolgt durch das 1. oder 2. vorsitzende Mitglied</w:t>
      </w:r>
      <w:r w:rsidR="005A2781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mit einer Frist von mindestens einer Woche.</w:t>
      </w:r>
    </w:p>
    <w:p w:rsidR="00AD3014" w:rsidRPr="005A2781" w:rsidRDefault="006E6F5A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IV</w:t>
      </w:r>
      <w:r w:rsidR="00AD3014" w:rsidRPr="005A2781">
        <w:rPr>
          <w:rFonts w:ascii="Arial" w:hAnsi="Arial" w:cs="Arial"/>
          <w:sz w:val="22"/>
        </w:rPr>
        <w:t>. Die Amtsdauer des Vorstandes und des Beirates beträgt 3 Jahre. Wiederwahl ist zulässig.</w:t>
      </w:r>
      <w:r w:rsidRPr="005A2781">
        <w:rPr>
          <w:rFonts w:ascii="Arial" w:hAnsi="Arial" w:cs="Arial"/>
          <w:sz w:val="22"/>
        </w:rPr>
        <w:t xml:space="preserve"> </w:t>
      </w:r>
      <w:r w:rsidR="00AD3014" w:rsidRPr="005A2781">
        <w:rPr>
          <w:rFonts w:ascii="Arial" w:hAnsi="Arial" w:cs="Arial"/>
          <w:sz w:val="22"/>
        </w:rPr>
        <w:t>Scheidet ein Vorstandsmitglied vorzeitig aus, so ist dieser Posten innerhalb von zwei Monaten</w:t>
      </w:r>
      <w:r w:rsidRPr="005A2781">
        <w:rPr>
          <w:rFonts w:ascii="Arial" w:hAnsi="Arial" w:cs="Arial"/>
          <w:sz w:val="22"/>
        </w:rPr>
        <w:t xml:space="preserve"> </w:t>
      </w:r>
      <w:r w:rsidR="00AD3014" w:rsidRPr="005A2781">
        <w:rPr>
          <w:rFonts w:ascii="Arial" w:hAnsi="Arial" w:cs="Arial"/>
          <w:sz w:val="22"/>
        </w:rPr>
        <w:t>durch Wahl in einer außerordentlichen Mitgliederversammlung neu zu besetzen. Scheidet ein</w:t>
      </w:r>
      <w:r w:rsidRPr="005A2781">
        <w:rPr>
          <w:rFonts w:ascii="Arial" w:hAnsi="Arial" w:cs="Arial"/>
          <w:sz w:val="22"/>
        </w:rPr>
        <w:t xml:space="preserve"> </w:t>
      </w:r>
      <w:r w:rsidR="00AD3014" w:rsidRPr="005A2781">
        <w:rPr>
          <w:rFonts w:ascii="Arial" w:hAnsi="Arial" w:cs="Arial"/>
          <w:sz w:val="22"/>
        </w:rPr>
        <w:t>Beiratsmitglied vorzeitig aus, so kann dieser Posten durch den Vorstand neu besetzt werden.</w:t>
      </w:r>
      <w:r w:rsidR="00DA4072" w:rsidRPr="005A2781">
        <w:rPr>
          <w:rFonts w:ascii="Arial" w:hAnsi="Arial" w:cs="Arial"/>
          <w:sz w:val="22"/>
        </w:rPr>
        <w:t xml:space="preserve"> </w:t>
      </w:r>
      <w:r w:rsidR="00AD3014" w:rsidRPr="005A2781">
        <w:rPr>
          <w:rFonts w:ascii="Arial" w:hAnsi="Arial" w:cs="Arial"/>
          <w:sz w:val="22"/>
        </w:rPr>
        <w:t>Derart neubesetzte Posten stehen nach Ablauf der ordentlichen Wahlperiode ebenfalls zur</w:t>
      </w:r>
      <w:r w:rsidR="00DA4072" w:rsidRPr="005A2781">
        <w:rPr>
          <w:rFonts w:ascii="Arial" w:hAnsi="Arial" w:cs="Arial"/>
          <w:sz w:val="22"/>
        </w:rPr>
        <w:t xml:space="preserve"> </w:t>
      </w:r>
      <w:r w:rsidR="00AD3014" w:rsidRPr="005A2781">
        <w:rPr>
          <w:rFonts w:ascii="Arial" w:hAnsi="Arial" w:cs="Arial"/>
          <w:sz w:val="22"/>
        </w:rPr>
        <w:t>Neuwahl.</w:t>
      </w:r>
    </w:p>
    <w:p w:rsidR="00AD3014" w:rsidRPr="005A2781" w:rsidRDefault="00DA4072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 xml:space="preserve">V. </w:t>
      </w:r>
      <w:r w:rsidR="00AD3014" w:rsidRPr="005A2781">
        <w:rPr>
          <w:rFonts w:ascii="Arial" w:hAnsi="Arial" w:cs="Arial"/>
          <w:sz w:val="22"/>
        </w:rPr>
        <w:t>Die Mitglieder des Vorstandes und Beirates werden von der Mitgliederversammlung gewählt. Die</w:t>
      </w:r>
      <w:r w:rsidRPr="005A2781">
        <w:rPr>
          <w:rFonts w:ascii="Arial" w:hAnsi="Arial" w:cs="Arial"/>
          <w:sz w:val="22"/>
        </w:rPr>
        <w:t xml:space="preserve"> </w:t>
      </w:r>
      <w:r w:rsidR="00AD3014" w:rsidRPr="005A2781">
        <w:rPr>
          <w:rFonts w:ascii="Arial" w:hAnsi="Arial" w:cs="Arial"/>
          <w:sz w:val="22"/>
        </w:rPr>
        <w:t>Funktionsverteilung in Vorstand und Beirat wird innerhalb dieser Gremien beschlossen. Die</w:t>
      </w:r>
      <w:r w:rsidRPr="005A2781">
        <w:rPr>
          <w:rFonts w:ascii="Arial" w:hAnsi="Arial" w:cs="Arial"/>
          <w:sz w:val="22"/>
        </w:rPr>
        <w:t xml:space="preserve"> </w:t>
      </w:r>
      <w:r w:rsidR="00AD3014" w:rsidRPr="005A2781">
        <w:rPr>
          <w:rFonts w:ascii="Arial" w:hAnsi="Arial" w:cs="Arial"/>
          <w:sz w:val="22"/>
        </w:rPr>
        <w:t>Tätigkeit dieser Gremien kann durch eine Geschäftsordnung geregelt werden.</w:t>
      </w:r>
    </w:p>
    <w:p w:rsidR="00AD3014" w:rsidRPr="005A2781" w:rsidRDefault="00DA4072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 xml:space="preserve">VI. </w:t>
      </w:r>
      <w:r w:rsidR="00AD3014" w:rsidRPr="005A2781">
        <w:rPr>
          <w:rFonts w:ascii="Arial" w:hAnsi="Arial" w:cs="Arial"/>
          <w:sz w:val="22"/>
        </w:rPr>
        <w:t>Der Verein wird nach außen vertreten durch zwei Mitglieder des Vorstandes (Vorstand im Sinne</w:t>
      </w:r>
      <w:r w:rsidRPr="005A2781">
        <w:rPr>
          <w:rFonts w:ascii="Arial" w:hAnsi="Arial" w:cs="Arial"/>
          <w:sz w:val="22"/>
        </w:rPr>
        <w:t xml:space="preserve"> </w:t>
      </w:r>
      <w:r w:rsidR="00AD3014" w:rsidRPr="005A2781">
        <w:rPr>
          <w:rFonts w:ascii="Arial" w:hAnsi="Arial" w:cs="Arial"/>
          <w:sz w:val="22"/>
        </w:rPr>
        <w:t>des $ 26 BGB), unter denen das vorsitzende, im Verhinderungsfalle das stellvertretend</w:t>
      </w:r>
      <w:r w:rsidRPr="005A2781">
        <w:rPr>
          <w:rFonts w:ascii="Arial" w:hAnsi="Arial" w:cs="Arial"/>
          <w:sz w:val="22"/>
        </w:rPr>
        <w:t xml:space="preserve"> </w:t>
      </w:r>
      <w:r w:rsidR="00AD3014" w:rsidRPr="005A2781">
        <w:rPr>
          <w:rFonts w:ascii="Arial" w:hAnsi="Arial" w:cs="Arial"/>
          <w:sz w:val="22"/>
        </w:rPr>
        <w:t>vorsitzende Mitglied sein soll.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</w:p>
    <w:p w:rsidR="00AD3014" w:rsidRPr="007824F7" w:rsidRDefault="00DA4072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7824F7">
        <w:rPr>
          <w:rFonts w:ascii="Arial" w:hAnsi="Arial" w:cs="Arial"/>
          <w:sz w:val="22"/>
        </w:rPr>
        <w:t xml:space="preserve">§ </w:t>
      </w:r>
      <w:r w:rsidR="00AD3014" w:rsidRPr="007824F7">
        <w:rPr>
          <w:rFonts w:ascii="Arial" w:hAnsi="Arial" w:cs="Arial"/>
          <w:sz w:val="22"/>
        </w:rPr>
        <w:t>9 Inkrafttreten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Die Satzung vom 26.11.1997 wird mit Beschluss der Mitgliederversammlung vom 17.02.2010 neu</w:t>
      </w:r>
      <w:r w:rsidR="00DA4072" w:rsidRPr="005A2781">
        <w:rPr>
          <w:rFonts w:ascii="Arial" w:hAnsi="Arial" w:cs="Arial"/>
          <w:sz w:val="22"/>
        </w:rPr>
        <w:t xml:space="preserve"> </w:t>
      </w:r>
      <w:r w:rsidRPr="005A2781">
        <w:rPr>
          <w:rFonts w:ascii="Arial" w:hAnsi="Arial" w:cs="Arial"/>
          <w:sz w:val="22"/>
        </w:rPr>
        <w:t>gefasst.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</w:p>
    <w:p w:rsidR="00DA4072" w:rsidRPr="005A2781" w:rsidRDefault="00DA4072" w:rsidP="00656F71">
      <w:pPr>
        <w:pStyle w:val="NurText"/>
        <w:spacing w:line="260" w:lineRule="exact"/>
        <w:rPr>
          <w:rFonts w:ascii="Arial" w:hAnsi="Arial" w:cs="Arial"/>
          <w:sz w:val="22"/>
        </w:rPr>
      </w:pPr>
    </w:p>
    <w:p w:rsidR="00AD3014" w:rsidRPr="007824F7" w:rsidRDefault="00DA4072" w:rsidP="00656F71">
      <w:pPr>
        <w:pStyle w:val="NurText"/>
        <w:spacing w:line="260" w:lineRule="exact"/>
        <w:rPr>
          <w:rFonts w:ascii="Arial" w:hAnsi="Arial" w:cs="Arial"/>
          <w:i/>
          <w:sz w:val="22"/>
        </w:rPr>
      </w:pPr>
      <w:bookmarkStart w:id="0" w:name="_GoBack"/>
      <w:r w:rsidRPr="007824F7">
        <w:rPr>
          <w:rFonts w:ascii="Arial" w:hAnsi="Arial" w:cs="Arial"/>
          <w:i/>
          <w:sz w:val="22"/>
        </w:rPr>
        <w:t>Unterschriften</w:t>
      </w:r>
    </w:p>
    <w:bookmarkEnd w:id="0"/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 xml:space="preserve">Dr. Ruth Hurek </w:t>
      </w:r>
      <w:r w:rsidR="00DA4072" w:rsidRPr="005A2781">
        <w:rPr>
          <w:rFonts w:ascii="Arial" w:hAnsi="Arial" w:cs="Arial"/>
          <w:sz w:val="22"/>
        </w:rPr>
        <w:tab/>
      </w:r>
      <w:r w:rsidR="00DA4072" w:rsidRPr="005A2781">
        <w:rPr>
          <w:rFonts w:ascii="Arial" w:hAnsi="Arial" w:cs="Arial"/>
          <w:sz w:val="22"/>
        </w:rPr>
        <w:tab/>
      </w:r>
      <w:r w:rsidRPr="005A2781">
        <w:rPr>
          <w:rFonts w:ascii="Arial" w:hAnsi="Arial" w:cs="Arial"/>
          <w:sz w:val="22"/>
        </w:rPr>
        <w:t xml:space="preserve">Susanne Wolff </w:t>
      </w:r>
      <w:r w:rsidR="00DA4072" w:rsidRPr="005A2781">
        <w:rPr>
          <w:rFonts w:ascii="Arial" w:hAnsi="Arial" w:cs="Arial"/>
          <w:sz w:val="22"/>
        </w:rPr>
        <w:tab/>
      </w:r>
      <w:r w:rsidR="00DA4072" w:rsidRPr="005A2781">
        <w:rPr>
          <w:rFonts w:ascii="Arial" w:hAnsi="Arial" w:cs="Arial"/>
          <w:sz w:val="22"/>
        </w:rPr>
        <w:tab/>
      </w:r>
      <w:r w:rsidR="00DA4072" w:rsidRPr="005A2781">
        <w:rPr>
          <w:rFonts w:ascii="Arial" w:hAnsi="Arial" w:cs="Arial"/>
          <w:sz w:val="22"/>
        </w:rPr>
        <w:tab/>
        <w:t>Dr. Dietrich Kie</w:t>
      </w:r>
      <w:r w:rsidRPr="005A2781">
        <w:rPr>
          <w:rFonts w:ascii="Arial" w:hAnsi="Arial" w:cs="Arial"/>
          <w:sz w:val="22"/>
        </w:rPr>
        <w:t>ßling</w:t>
      </w:r>
    </w:p>
    <w:p w:rsidR="00DA4072" w:rsidRPr="005A2781" w:rsidRDefault="00DA4072" w:rsidP="00DA4072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 xml:space="preserve">Vorsitzende des </w:t>
      </w:r>
      <w:r w:rsidRPr="005A2781">
        <w:rPr>
          <w:rFonts w:ascii="Arial" w:hAnsi="Arial" w:cs="Arial"/>
          <w:sz w:val="22"/>
        </w:rPr>
        <w:tab/>
      </w:r>
      <w:r w:rsidRPr="005A2781">
        <w:rPr>
          <w:rFonts w:ascii="Arial" w:hAnsi="Arial" w:cs="Arial"/>
          <w:sz w:val="22"/>
        </w:rPr>
        <w:tab/>
        <w:t xml:space="preserve">Stellvertretende Vorsitzende </w:t>
      </w:r>
      <w:r w:rsidRPr="005A2781">
        <w:rPr>
          <w:rFonts w:ascii="Arial" w:hAnsi="Arial" w:cs="Arial"/>
          <w:sz w:val="22"/>
        </w:rPr>
        <w:tab/>
        <w:t>Vorstandsmitglied</w:t>
      </w:r>
    </w:p>
    <w:p w:rsidR="00DA4072" w:rsidRPr="005A2781" w:rsidRDefault="00DA4072" w:rsidP="00DA4072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Förderkreises</w:t>
      </w: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</w:p>
    <w:p w:rsidR="00AD3014" w:rsidRPr="005A2781" w:rsidRDefault="00AD3014" w:rsidP="00656F71">
      <w:pPr>
        <w:pStyle w:val="NurText"/>
        <w:spacing w:line="260" w:lineRule="exact"/>
        <w:rPr>
          <w:rFonts w:ascii="Arial" w:hAnsi="Arial" w:cs="Arial"/>
          <w:sz w:val="22"/>
        </w:rPr>
      </w:pPr>
      <w:r w:rsidRPr="005A2781">
        <w:rPr>
          <w:rFonts w:ascii="Arial" w:hAnsi="Arial" w:cs="Arial"/>
          <w:sz w:val="22"/>
        </w:rPr>
        <w:t>Halberstadt, 17.02.2010</w:t>
      </w:r>
    </w:p>
    <w:p w:rsidR="00AD3014" w:rsidRPr="00656F71" w:rsidRDefault="00AD3014" w:rsidP="00656F71">
      <w:pPr>
        <w:pStyle w:val="NurText"/>
        <w:spacing w:line="260" w:lineRule="exact"/>
        <w:rPr>
          <w:rFonts w:ascii="Arial" w:hAnsi="Arial" w:cs="Arial"/>
          <w:sz w:val="24"/>
        </w:rPr>
      </w:pPr>
      <w:r w:rsidRPr="00656F71">
        <w:rPr>
          <w:rFonts w:ascii="Arial" w:hAnsi="Arial" w:cs="Arial"/>
          <w:sz w:val="24"/>
        </w:rPr>
        <w:br w:type="page"/>
      </w:r>
    </w:p>
    <w:sectPr w:rsidR="00AD3014" w:rsidRPr="00656F71" w:rsidSect="00CE3785">
      <w:headerReference w:type="default" r:id="rId7"/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9C9" w:rsidRDefault="00FA29C9" w:rsidP="00656F71">
      <w:pPr>
        <w:spacing w:after="0" w:line="240" w:lineRule="auto"/>
      </w:pPr>
      <w:r>
        <w:separator/>
      </w:r>
    </w:p>
  </w:endnote>
  <w:endnote w:type="continuationSeparator" w:id="0">
    <w:p w:rsidR="00FA29C9" w:rsidRDefault="00FA29C9" w:rsidP="0065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9C9" w:rsidRDefault="00FA29C9" w:rsidP="00656F71">
      <w:pPr>
        <w:spacing w:after="0" w:line="240" w:lineRule="auto"/>
      </w:pPr>
      <w:r>
        <w:separator/>
      </w:r>
    </w:p>
  </w:footnote>
  <w:footnote w:type="continuationSeparator" w:id="0">
    <w:p w:rsidR="00FA29C9" w:rsidRDefault="00FA29C9" w:rsidP="0065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71" w:rsidRPr="00656F71" w:rsidRDefault="00656F71" w:rsidP="00656F71">
    <w:pPr>
      <w:pStyle w:val="NurText"/>
      <w:rPr>
        <w:rFonts w:ascii="Arial" w:hAnsi="Arial" w:cs="Arial"/>
        <w:sz w:val="16"/>
      </w:rPr>
    </w:pPr>
    <w:r w:rsidRPr="00656F71">
      <w:rPr>
        <w:rFonts w:ascii="Arial" w:hAnsi="Arial" w:cs="Arial"/>
        <w:sz w:val="16"/>
      </w:rPr>
      <w:t>Satzung Musik am Dom</w:t>
    </w:r>
  </w:p>
  <w:p w:rsidR="00656F71" w:rsidRPr="00656F71" w:rsidRDefault="00656F71" w:rsidP="00656F71">
    <w:pPr>
      <w:pStyle w:val="NurText"/>
      <w:rPr>
        <w:rFonts w:ascii="Arial" w:hAnsi="Arial" w:cs="Arial"/>
        <w:sz w:val="16"/>
      </w:rPr>
    </w:pPr>
    <w:r w:rsidRPr="00656F71">
      <w:rPr>
        <w:rFonts w:ascii="Arial" w:hAnsi="Arial" w:cs="Arial"/>
        <w:sz w:val="16"/>
      </w:rPr>
      <w:t>Fassung vom 17.02.2010</w:t>
    </w:r>
  </w:p>
  <w:p w:rsidR="00656F71" w:rsidRPr="00656F71" w:rsidRDefault="00656F71" w:rsidP="00656F71">
    <w:pPr>
      <w:pStyle w:val="NurText"/>
      <w:rPr>
        <w:rFonts w:ascii="Arial" w:hAnsi="Arial" w:cs="Arial"/>
        <w:sz w:val="16"/>
      </w:rPr>
    </w:pPr>
    <w:r w:rsidRPr="00656F71">
      <w:rPr>
        <w:rFonts w:ascii="Arial" w:hAnsi="Arial" w:cs="Arial"/>
        <w:sz w:val="16"/>
      </w:rPr>
      <w:fldChar w:fldCharType="begin"/>
    </w:r>
    <w:r w:rsidRPr="00656F71">
      <w:rPr>
        <w:rFonts w:ascii="Arial" w:hAnsi="Arial" w:cs="Arial"/>
        <w:sz w:val="16"/>
      </w:rPr>
      <w:instrText xml:space="preserve"> PAGE   \* MERGEFORMAT </w:instrText>
    </w:r>
    <w:r w:rsidRPr="00656F71">
      <w:rPr>
        <w:rFonts w:ascii="Arial" w:hAnsi="Arial" w:cs="Arial"/>
        <w:sz w:val="16"/>
      </w:rPr>
      <w:fldChar w:fldCharType="separate"/>
    </w:r>
    <w:r w:rsidR="007824F7">
      <w:rPr>
        <w:rFonts w:ascii="Arial" w:hAnsi="Arial" w:cs="Arial"/>
        <w:noProof/>
        <w:sz w:val="16"/>
      </w:rPr>
      <w:t>4</w:t>
    </w:r>
    <w:r w:rsidRPr="00656F71">
      <w:rPr>
        <w:rFonts w:ascii="Arial" w:hAnsi="Arial" w:cs="Arial"/>
        <w:sz w:val="16"/>
      </w:rPr>
      <w:fldChar w:fldCharType="end"/>
    </w:r>
    <w:r w:rsidRPr="00656F71">
      <w:rPr>
        <w:rFonts w:ascii="Arial" w:hAnsi="Arial" w:cs="Arial"/>
        <w:sz w:val="16"/>
      </w:rPr>
      <w:t>/3</w:t>
    </w:r>
  </w:p>
  <w:p w:rsidR="00656F71" w:rsidRDefault="00656F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B8F"/>
    <w:multiLevelType w:val="hybridMultilevel"/>
    <w:tmpl w:val="1B7CA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72E"/>
    <w:multiLevelType w:val="hybridMultilevel"/>
    <w:tmpl w:val="210C5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30DF"/>
    <w:multiLevelType w:val="hybridMultilevel"/>
    <w:tmpl w:val="23B66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53EF5"/>
    <w:multiLevelType w:val="hybridMultilevel"/>
    <w:tmpl w:val="D94028DA"/>
    <w:lvl w:ilvl="0" w:tplc="3F7AA2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01"/>
    <w:rsid w:val="000A3001"/>
    <w:rsid w:val="005A2781"/>
    <w:rsid w:val="00656F71"/>
    <w:rsid w:val="006E6F5A"/>
    <w:rsid w:val="007824F7"/>
    <w:rsid w:val="00AD3014"/>
    <w:rsid w:val="00CE54F7"/>
    <w:rsid w:val="00DA4072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84A6"/>
  <w15:chartTrackingRefBased/>
  <w15:docId w15:val="{27F173B5-3E4E-47D3-A6BD-717AF3AD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CE37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E3785"/>
    <w:rPr>
      <w:rFonts w:ascii="Consolas" w:hAnsi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65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6F71"/>
  </w:style>
  <w:style w:type="paragraph" w:styleId="Fuzeile">
    <w:name w:val="footer"/>
    <w:basedOn w:val="Standard"/>
    <w:link w:val="FuzeileZchn"/>
    <w:uiPriority w:val="99"/>
    <w:unhideWhenUsed/>
    <w:rsid w:val="0065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AnzJ</dc:creator>
  <cp:keywords/>
  <dc:description/>
  <cp:lastModifiedBy>AnzJ</cp:lastModifiedBy>
  <cp:revision>6</cp:revision>
  <dcterms:created xsi:type="dcterms:W3CDTF">2022-11-22T12:33:00Z</dcterms:created>
  <dcterms:modified xsi:type="dcterms:W3CDTF">2022-11-22T13:39:00Z</dcterms:modified>
</cp:coreProperties>
</file>